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both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 xml:space="preserve">Proposition de plan IGG : 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Le paradoxe des violences faites aux femmes par des femmes : le cas de l</w:t>
      </w:r>
      <w:r>
        <w:rPr>
          <w:rStyle w:val="Aucun"/>
          <w:b w:val="1"/>
          <w:bCs w:val="1"/>
          <w:sz w:val="24"/>
          <w:szCs w:val="24"/>
          <w:rtl w:val="0"/>
        </w:rPr>
        <w:t>’</w:t>
      </w:r>
      <w:r>
        <w:rPr>
          <w:rStyle w:val="Aucun"/>
          <w:b w:val="1"/>
          <w:bCs w:val="1"/>
          <w:sz w:val="24"/>
          <w:szCs w:val="24"/>
          <w:rtl w:val="0"/>
          <w:lang w:val="en-US"/>
        </w:rPr>
        <w:t>excision</w:t>
      </w:r>
    </w:p>
    <w:p>
      <w:pPr>
        <w:pStyle w:val="Corps"/>
        <w:jc w:val="both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</w:rPr>
        <w:t xml:space="preserve"> </w:t>
      </w:r>
    </w:p>
    <w:p>
      <w:pPr>
        <w:pStyle w:val="Corps"/>
        <w:jc w:val="both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b w:val="1"/>
          <w:bCs w:val="1"/>
          <w:sz w:val="24"/>
          <w:szCs w:val="24"/>
          <w:rtl w:val="0"/>
          <w:lang w:val="fr-FR"/>
        </w:rPr>
        <w:t>Introduction :</w:t>
      </w:r>
    </w:p>
    <w:p>
      <w:pPr>
        <w:pStyle w:val="Corps"/>
        <w:jc w:val="both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</w:rPr>
        <w:t xml:space="preserve"> </w:t>
      </w:r>
    </w:p>
    <w:p>
      <w:pPr>
        <w:pStyle w:val="Corps"/>
        <w:jc w:val="both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</w:rPr>
        <w:t>L</w:t>
      </w:r>
      <w:r>
        <w:rPr>
          <w:rStyle w:val="Aucun"/>
          <w:sz w:val="24"/>
          <w:szCs w:val="24"/>
          <w:rtl w:val="0"/>
        </w:rPr>
        <w:t>’</w:t>
      </w:r>
      <w:r>
        <w:rPr>
          <w:rStyle w:val="Aucun"/>
          <w:sz w:val="24"/>
          <w:szCs w:val="24"/>
          <w:rtl w:val="0"/>
          <w:lang w:val="fr-FR"/>
        </w:rPr>
        <w:t>Organisation Mondiale de la Sant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fr-FR"/>
        </w:rPr>
        <w:t>admet quatre types de mutilations g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nitales. Parmi elles, l</w:t>
      </w:r>
      <w:r>
        <w:rPr>
          <w:rStyle w:val="Aucun"/>
          <w:sz w:val="24"/>
          <w:szCs w:val="24"/>
          <w:rtl w:val="0"/>
        </w:rPr>
        <w:t>’</w:t>
      </w:r>
      <w:r>
        <w:rPr>
          <w:rStyle w:val="Aucun"/>
          <w:sz w:val="24"/>
          <w:szCs w:val="24"/>
          <w:rtl w:val="0"/>
          <w:lang w:val="fr-FR"/>
        </w:rPr>
        <w:t>excision, est 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finie comme 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tant une ablation totale ou partielle du clitoris et des petites l</w:t>
      </w:r>
      <w:r>
        <w:rPr>
          <w:rStyle w:val="Aucun"/>
          <w:sz w:val="24"/>
          <w:szCs w:val="24"/>
          <w:rtl w:val="0"/>
          <w:lang w:val="fr-FR"/>
        </w:rPr>
        <w:t>è</w:t>
      </w:r>
      <w:r>
        <w:rPr>
          <w:rStyle w:val="Aucun"/>
          <w:sz w:val="24"/>
          <w:szCs w:val="24"/>
          <w:rtl w:val="0"/>
          <w:lang w:val="fr-FR"/>
        </w:rPr>
        <w:t>vres, avec ou sans ablation des grandes l</w:t>
      </w:r>
      <w:r>
        <w:rPr>
          <w:rStyle w:val="Aucun"/>
          <w:sz w:val="24"/>
          <w:szCs w:val="24"/>
          <w:rtl w:val="0"/>
          <w:lang w:val="fr-FR"/>
        </w:rPr>
        <w:t>è</w:t>
      </w:r>
      <w:r>
        <w:rPr>
          <w:rStyle w:val="Aucun"/>
          <w:sz w:val="24"/>
          <w:szCs w:val="24"/>
          <w:rtl w:val="0"/>
          <w:lang w:val="fr-FR"/>
        </w:rPr>
        <w:t>vres, sans consentement ni conditions m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dicales adapt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pt-PT"/>
        </w:rPr>
        <w:t xml:space="preserve">es. </w:t>
        <w:br w:type="textWrapping"/>
      </w:r>
      <w:commentRangeStart w:id="0"/>
    </w:p>
    <w:p>
      <w:pPr>
        <w:pStyle w:val="Corps"/>
        <w:jc w:val="both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La pratique de l</w:t>
      </w:r>
      <w:r>
        <w:rPr>
          <w:rStyle w:val="Aucun"/>
          <w:sz w:val="24"/>
          <w:szCs w:val="24"/>
          <w:rtl w:val="0"/>
        </w:rPr>
        <w:t>’</w:t>
      </w:r>
      <w:r>
        <w:rPr>
          <w:rStyle w:val="Aucun"/>
          <w:sz w:val="24"/>
          <w:szCs w:val="24"/>
          <w:rtl w:val="0"/>
          <w:lang w:val="fr-FR"/>
        </w:rPr>
        <w:t xml:space="preserve">excision est </w:t>
      </w:r>
      <w:r>
        <w:rPr>
          <w:rStyle w:val="Aucun"/>
          <w:sz w:val="24"/>
          <w:szCs w:val="24"/>
          <w:rtl w:val="0"/>
          <w:lang w:val="fr-FR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ce jour recens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e en Afrique, en Asie du Sud, en Am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rique latine ainsi qu</w:t>
      </w:r>
      <w:r>
        <w:rPr>
          <w:rStyle w:val="Aucun"/>
          <w:sz w:val="24"/>
          <w:szCs w:val="24"/>
          <w:rtl w:val="0"/>
        </w:rPr>
        <w:t>’</w:t>
      </w:r>
      <w:r>
        <w:rPr>
          <w:rStyle w:val="Aucun"/>
          <w:sz w:val="24"/>
          <w:szCs w:val="24"/>
          <w:rtl w:val="0"/>
          <w:lang w:val="fr-FR"/>
        </w:rPr>
        <w:t>au Moyen-Orient. Elle comporte une dimension, certes, culturelle, mais bel et bien globalis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e</w:t>
      </w:r>
      <w:commentRangeEnd w:id="0"/>
      <w:r>
        <w:commentReference w:id="0"/>
      </w:r>
      <w:r>
        <w:rPr>
          <w:rStyle w:val="Aucun"/>
          <w:sz w:val="24"/>
          <w:szCs w:val="24"/>
          <w:rtl w:val="0"/>
        </w:rPr>
        <w:t xml:space="preserve">. </w:t>
      </w:r>
    </w:p>
    <w:p>
      <w:pPr>
        <w:pStyle w:val="Corps"/>
        <w:jc w:val="both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Cet enjeu de sant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fr-FR"/>
        </w:rPr>
        <w:t>publique majeur conna</w:t>
      </w:r>
      <w:r>
        <w:rPr>
          <w:rStyle w:val="Aucun"/>
          <w:sz w:val="24"/>
          <w:szCs w:val="24"/>
          <w:rtl w:val="0"/>
        </w:rPr>
        <w:t>î</w:t>
      </w:r>
      <w:r>
        <w:rPr>
          <w:rStyle w:val="Aucun"/>
          <w:sz w:val="24"/>
          <w:szCs w:val="24"/>
          <w:rtl w:val="0"/>
          <w:lang w:val="fr-FR"/>
        </w:rPr>
        <w:t>t une vague de mobilisation et de campagnes d</w:t>
      </w:r>
      <w:r>
        <w:rPr>
          <w:rStyle w:val="Aucun"/>
          <w:sz w:val="24"/>
          <w:szCs w:val="24"/>
          <w:rtl w:val="0"/>
        </w:rPr>
        <w:t>’</w:t>
      </w:r>
      <w:r>
        <w:rPr>
          <w:rStyle w:val="Aucun"/>
          <w:sz w:val="24"/>
          <w:szCs w:val="24"/>
          <w:rtl w:val="0"/>
          <w:lang w:val="fr-FR"/>
        </w:rPr>
        <w:t>information renforc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e depuis les ann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es 2000, notamment avec la cr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ation de la Journ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e internationale de lutte contre l</w:t>
      </w:r>
      <w:r>
        <w:rPr>
          <w:rStyle w:val="Aucun"/>
          <w:sz w:val="24"/>
          <w:szCs w:val="24"/>
          <w:rtl w:val="0"/>
        </w:rPr>
        <w:t>’</w:t>
      </w:r>
      <w:r>
        <w:rPr>
          <w:rStyle w:val="Aucun"/>
          <w:sz w:val="24"/>
          <w:szCs w:val="24"/>
          <w:rtl w:val="0"/>
          <w:lang w:val="en-US"/>
        </w:rPr>
        <w:t>excision initi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e le 6 f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vrier 2003 par le Comit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fr-FR"/>
        </w:rPr>
        <w:t xml:space="preserve">interafricain. </w:t>
      </w:r>
    </w:p>
    <w:p>
      <w:pPr>
        <w:pStyle w:val="Corps"/>
        <w:jc w:val="both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En 2022, la 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solution 50/16 du Haut-Commissariat pour les 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it-IT"/>
        </w:rPr>
        <w:t>fugi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s (HCR) reconna</w:t>
      </w:r>
      <w:r>
        <w:rPr>
          <w:rStyle w:val="Aucun"/>
          <w:sz w:val="24"/>
          <w:szCs w:val="24"/>
          <w:rtl w:val="0"/>
        </w:rPr>
        <w:t>î</w:t>
      </w:r>
      <w:r>
        <w:rPr>
          <w:rStyle w:val="Aucun"/>
          <w:sz w:val="24"/>
          <w:szCs w:val="24"/>
          <w:rtl w:val="0"/>
          <w:lang w:val="fr-FR"/>
        </w:rPr>
        <w:t>t que les conflits arm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s, pand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mies, et autres crises peuvent entra</w:t>
      </w:r>
      <w:r>
        <w:rPr>
          <w:rStyle w:val="Aucun"/>
          <w:sz w:val="24"/>
          <w:szCs w:val="24"/>
          <w:rtl w:val="0"/>
        </w:rPr>
        <w:t>î</w:t>
      </w:r>
      <w:r>
        <w:rPr>
          <w:rStyle w:val="Aucun"/>
          <w:sz w:val="24"/>
          <w:szCs w:val="24"/>
          <w:rtl w:val="0"/>
          <w:lang w:val="fr-FR"/>
        </w:rPr>
        <w:t>ner une hausse g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n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ralis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e de ces pratiques en raison d</w:t>
      </w:r>
      <w:r>
        <w:rPr>
          <w:rStyle w:val="Aucun"/>
          <w:sz w:val="24"/>
          <w:szCs w:val="24"/>
          <w:rtl w:val="0"/>
        </w:rPr>
        <w:t>’</w:t>
      </w:r>
      <w:r>
        <w:rPr>
          <w:rStyle w:val="Aucun"/>
          <w:sz w:val="24"/>
          <w:szCs w:val="24"/>
          <w:rtl w:val="0"/>
          <w:lang w:val="fr-FR"/>
        </w:rPr>
        <w:t xml:space="preserve">une accentuation des violations des droits </w:t>
      </w:r>
      <w:commentRangeStart w:id="1"/>
      <w:r>
        <w:rPr>
          <w:rStyle w:val="Aucun"/>
          <w:sz w:val="24"/>
          <w:szCs w:val="24"/>
          <w:rtl w:val="0"/>
          <w:lang w:val="fr-FR"/>
        </w:rPr>
        <w:t>de l</w:t>
      </w:r>
      <w:r>
        <w:rPr>
          <w:rStyle w:val="Aucun"/>
          <w:sz w:val="24"/>
          <w:szCs w:val="24"/>
          <w:rtl w:val="0"/>
        </w:rPr>
        <w:t>’</w:t>
      </w:r>
      <w:r>
        <w:rPr>
          <w:rStyle w:val="Aucun"/>
          <w:sz w:val="24"/>
          <w:szCs w:val="24"/>
          <w:rtl w:val="0"/>
          <w:lang w:val="fr-FR"/>
        </w:rPr>
        <w:t>homme</w:t>
      </w:r>
      <w:commentRangeEnd w:id="1"/>
      <w:r>
        <w:commentReference w:id="1"/>
      </w:r>
      <w:r>
        <w:rPr>
          <w:rStyle w:val="Aucun"/>
          <w:sz w:val="24"/>
          <w:szCs w:val="24"/>
          <w:rtl w:val="0"/>
        </w:rPr>
        <w:t>.</w:t>
      </w:r>
    </w:p>
    <w:p>
      <w:pPr>
        <w:pStyle w:val="Corps"/>
        <w:jc w:val="both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nl-NL"/>
        </w:rPr>
        <w:t>De mani</w:t>
      </w:r>
      <w:r>
        <w:rPr>
          <w:rStyle w:val="Aucun"/>
          <w:sz w:val="24"/>
          <w:szCs w:val="24"/>
          <w:rtl w:val="0"/>
          <w:lang w:val="fr-FR"/>
        </w:rPr>
        <w:t>è</w:t>
      </w:r>
      <w:r>
        <w:rPr>
          <w:rStyle w:val="Aucun"/>
          <w:sz w:val="24"/>
          <w:szCs w:val="24"/>
          <w:rtl w:val="0"/>
        </w:rPr>
        <w:t>re g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n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rale, les raisons qui motivent la pratique de l</w:t>
      </w:r>
      <w:r>
        <w:rPr>
          <w:rStyle w:val="Aucun"/>
          <w:sz w:val="24"/>
          <w:szCs w:val="24"/>
          <w:rtl w:val="0"/>
        </w:rPr>
        <w:t>’</w:t>
      </w:r>
      <w:r>
        <w:rPr>
          <w:rStyle w:val="Aucun"/>
          <w:sz w:val="24"/>
          <w:szCs w:val="24"/>
          <w:rtl w:val="0"/>
          <w:lang w:val="fr-FR"/>
        </w:rPr>
        <w:t>excision sont assez vari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es, cependant celle qui est la plus retenue est celle de l</w:t>
      </w:r>
      <w:r>
        <w:rPr>
          <w:rStyle w:val="Aucun"/>
          <w:sz w:val="24"/>
          <w:szCs w:val="24"/>
          <w:rtl w:val="0"/>
        </w:rPr>
        <w:t>’</w:t>
      </w:r>
      <w:r>
        <w:rPr>
          <w:rStyle w:val="Aucun"/>
          <w:sz w:val="24"/>
          <w:szCs w:val="24"/>
          <w:rtl w:val="0"/>
          <w:lang w:val="it-IT"/>
        </w:rPr>
        <w:t>inutilit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fr-FR"/>
        </w:rPr>
        <w:t xml:space="preserve">du clitoris, le corps des femmes 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tant consid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r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fr-FR"/>
        </w:rPr>
        <w:t>comme uniquement destin</w:t>
      </w:r>
      <w:r>
        <w:rPr>
          <w:rStyle w:val="Aucun"/>
          <w:sz w:val="24"/>
          <w:szCs w:val="24"/>
          <w:rtl w:val="0"/>
          <w:lang w:val="fr-FR"/>
        </w:rPr>
        <w:t xml:space="preserve">é à </w:t>
      </w:r>
      <w:r>
        <w:rPr>
          <w:rStyle w:val="Aucun"/>
          <w:sz w:val="24"/>
          <w:szCs w:val="24"/>
          <w:rtl w:val="0"/>
          <w:lang w:val="it-IT"/>
        </w:rPr>
        <w:t>la procr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ation, afin d</w:t>
      </w:r>
      <w:r>
        <w:rPr>
          <w:rStyle w:val="Aucun"/>
          <w:sz w:val="24"/>
          <w:szCs w:val="24"/>
          <w:rtl w:val="0"/>
        </w:rPr>
        <w:t>’</w:t>
      </w:r>
      <w:r>
        <w:rPr>
          <w:rStyle w:val="Aucun"/>
          <w:sz w:val="24"/>
          <w:szCs w:val="24"/>
          <w:rtl w:val="0"/>
          <w:lang w:val="it-IT"/>
        </w:rPr>
        <w:t xml:space="preserve">inciter </w:t>
      </w:r>
      <w:r>
        <w:rPr>
          <w:rStyle w:val="Aucun"/>
          <w:sz w:val="24"/>
          <w:szCs w:val="24"/>
          <w:rtl w:val="0"/>
          <w:lang w:val="fr-FR"/>
        </w:rPr>
        <w:t xml:space="preserve">à </w:t>
      </w:r>
      <w:r>
        <w:rPr>
          <w:rStyle w:val="Aucun"/>
          <w:sz w:val="24"/>
          <w:szCs w:val="24"/>
          <w:rtl w:val="0"/>
        </w:rPr>
        <w:t>l</w:t>
      </w:r>
      <w:r>
        <w:rPr>
          <w:rStyle w:val="Aucun"/>
          <w:sz w:val="24"/>
          <w:szCs w:val="24"/>
          <w:rtl w:val="0"/>
        </w:rPr>
        <w:t>’</w:t>
      </w:r>
      <w:r>
        <w:rPr>
          <w:rStyle w:val="Aucun"/>
          <w:sz w:val="24"/>
          <w:szCs w:val="24"/>
          <w:rtl w:val="0"/>
          <w:lang w:val="fr-FR"/>
        </w:rPr>
        <w:t>abstinence avant le mariage. La pratique de l</w:t>
      </w:r>
      <w:r>
        <w:rPr>
          <w:rStyle w:val="Aucun"/>
          <w:sz w:val="24"/>
          <w:szCs w:val="24"/>
          <w:rtl w:val="0"/>
        </w:rPr>
        <w:t>’</w:t>
      </w:r>
      <w:r>
        <w:rPr>
          <w:rStyle w:val="Aucun"/>
          <w:sz w:val="24"/>
          <w:szCs w:val="24"/>
          <w:rtl w:val="0"/>
          <w:lang w:val="en-US"/>
        </w:rPr>
        <w:t>excision s</w:t>
      </w:r>
      <w:r>
        <w:rPr>
          <w:rStyle w:val="Aucun"/>
          <w:sz w:val="24"/>
          <w:szCs w:val="24"/>
          <w:rtl w:val="0"/>
        </w:rPr>
        <w:t>’</w:t>
      </w:r>
      <w:r>
        <w:rPr>
          <w:rStyle w:val="Aucun"/>
          <w:sz w:val="24"/>
          <w:szCs w:val="24"/>
          <w:rtl w:val="0"/>
          <w:lang w:val="fr-FR"/>
        </w:rPr>
        <w:t>accompagne d</w:t>
      </w:r>
      <w:r>
        <w:rPr>
          <w:rStyle w:val="Aucun"/>
          <w:sz w:val="24"/>
          <w:szCs w:val="24"/>
          <w:rtl w:val="0"/>
        </w:rPr>
        <w:t>’</w:t>
      </w:r>
      <w:r>
        <w:rPr>
          <w:rStyle w:val="Aucun"/>
          <w:sz w:val="24"/>
          <w:szCs w:val="24"/>
          <w:rtl w:val="0"/>
          <w:lang w:val="fr-FR"/>
        </w:rPr>
        <w:t>un climat misogyne dans lequel le contr</w:t>
      </w:r>
      <w:r>
        <w:rPr>
          <w:rStyle w:val="Aucun"/>
          <w:sz w:val="24"/>
          <w:szCs w:val="24"/>
          <w:rtl w:val="0"/>
        </w:rPr>
        <w:t>ô</w:t>
      </w:r>
      <w:r>
        <w:rPr>
          <w:rStyle w:val="Aucun"/>
          <w:sz w:val="24"/>
          <w:szCs w:val="24"/>
          <w:rtl w:val="0"/>
          <w:lang w:val="fr-FR"/>
        </w:rPr>
        <w:t>le du corps des femmes reste une priorit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. Toutefois, force est de constater que malgr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</w:rPr>
        <w:t>le caract</w:t>
      </w:r>
      <w:r>
        <w:rPr>
          <w:rStyle w:val="Aucun"/>
          <w:sz w:val="24"/>
          <w:szCs w:val="24"/>
          <w:rtl w:val="0"/>
          <w:lang w:val="fr-FR"/>
        </w:rPr>
        <w:t>è</w:t>
      </w:r>
      <w:r>
        <w:rPr>
          <w:rStyle w:val="Aucun"/>
          <w:sz w:val="24"/>
          <w:szCs w:val="24"/>
          <w:rtl w:val="0"/>
          <w:lang w:val="es-ES_tradnl"/>
        </w:rPr>
        <w:t>re patriarcal de l</w:t>
      </w:r>
      <w:r>
        <w:rPr>
          <w:rStyle w:val="Aucun"/>
          <w:sz w:val="24"/>
          <w:szCs w:val="24"/>
          <w:rtl w:val="0"/>
        </w:rPr>
        <w:t>’</w:t>
      </w:r>
      <w:r>
        <w:rPr>
          <w:rStyle w:val="Aucun"/>
          <w:sz w:val="24"/>
          <w:szCs w:val="24"/>
          <w:rtl w:val="0"/>
          <w:lang w:val="fr-FR"/>
        </w:rPr>
        <w:t>adoption de cette coutume, les femmes sont en premi</w:t>
      </w:r>
      <w:r>
        <w:rPr>
          <w:rStyle w:val="Aucun"/>
          <w:sz w:val="24"/>
          <w:szCs w:val="24"/>
          <w:rtl w:val="0"/>
          <w:lang w:val="fr-FR"/>
        </w:rPr>
        <w:t>è</w:t>
      </w:r>
      <w:r>
        <w:rPr>
          <w:rStyle w:val="Aucun"/>
          <w:sz w:val="24"/>
          <w:szCs w:val="24"/>
          <w:rtl w:val="0"/>
          <w:lang w:val="fr-FR"/>
        </w:rPr>
        <w:t>re ligne pour la perp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tuer, et parfois m</w:t>
      </w:r>
      <w:r>
        <w:rPr>
          <w:rStyle w:val="Aucun"/>
          <w:sz w:val="24"/>
          <w:szCs w:val="24"/>
          <w:rtl w:val="0"/>
          <w:lang w:val="fr-FR"/>
        </w:rPr>
        <w:t>ê</w:t>
      </w:r>
      <w:r>
        <w:rPr>
          <w:rStyle w:val="Aucun"/>
          <w:sz w:val="24"/>
          <w:szCs w:val="24"/>
          <w:rtl w:val="0"/>
          <w:lang w:val="fr-FR"/>
        </w:rPr>
        <w:t>me la pratiquer elle-m</w:t>
      </w:r>
      <w:r>
        <w:rPr>
          <w:rStyle w:val="Aucun"/>
          <w:sz w:val="24"/>
          <w:szCs w:val="24"/>
          <w:rtl w:val="0"/>
          <w:lang w:val="fr-FR"/>
        </w:rPr>
        <w:t>ê</w:t>
      </w:r>
      <w:r>
        <w:rPr>
          <w:rStyle w:val="Aucun"/>
          <w:sz w:val="24"/>
          <w:szCs w:val="24"/>
          <w:rtl w:val="0"/>
          <w:lang w:val="it-IT"/>
        </w:rPr>
        <w:t xml:space="preserve">me. </w:t>
      </w:r>
    </w:p>
    <w:p>
      <w:pPr>
        <w:pStyle w:val="Corps"/>
        <w:jc w:val="both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</w:rPr>
        <w:t xml:space="preserve"> </w:t>
      </w:r>
    </w:p>
    <w:p>
      <w:pPr>
        <w:pStyle w:val="Corps"/>
        <w:jc w:val="both"/>
        <w:rPr>
          <w:rStyle w:val="Aucun"/>
          <w:sz w:val="24"/>
          <w:szCs w:val="24"/>
        </w:rPr>
      </w:pPr>
      <w:r>
        <w:rPr>
          <w:rStyle w:val="Aucun"/>
          <w:b w:val="1"/>
          <w:bCs w:val="1"/>
          <w:sz w:val="24"/>
          <w:szCs w:val="24"/>
          <w:rtl w:val="0"/>
          <w:lang w:val="de-DE"/>
        </w:rPr>
        <w:t>Probl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matique : </w:t>
      </w:r>
      <w:commentRangeStart w:id="2"/>
      <w:r>
        <w:rPr>
          <w:rStyle w:val="Aucun"/>
          <w:sz w:val="24"/>
          <w:szCs w:val="24"/>
          <w:rtl w:val="0"/>
          <w:lang w:val="fr-FR"/>
        </w:rPr>
        <w:t xml:space="preserve">Les violences faites aux femmes par des femmes peuvent-elles </w:t>
      </w:r>
      <w:r>
        <w:rPr>
          <w:rStyle w:val="Aucun"/>
          <w:sz w:val="24"/>
          <w:szCs w:val="24"/>
          <w:rtl w:val="0"/>
          <w:lang w:val="fr-FR"/>
        </w:rPr>
        <w:t>ê</w:t>
      </w:r>
      <w:r>
        <w:rPr>
          <w:rStyle w:val="Aucun"/>
          <w:sz w:val="24"/>
          <w:szCs w:val="24"/>
          <w:rtl w:val="0"/>
          <w:lang w:val="it-IT"/>
        </w:rPr>
        <w:t>tre consid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es misogynes ?</w:t>
      </w:r>
      <w:commentRangeEnd w:id="2"/>
      <w:r>
        <w:commentReference w:id="2"/>
      </w:r>
    </w:p>
    <w:p>
      <w:pPr>
        <w:pStyle w:val="Corps"/>
        <w:jc w:val="both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</w:rPr>
        <w:t xml:space="preserve"> </w:t>
      </w:r>
    </w:p>
    <w:p>
      <w:pPr>
        <w:pStyle w:val="Corps"/>
        <w:jc w:val="both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b w:val="1"/>
          <w:bCs w:val="1"/>
          <w:sz w:val="24"/>
          <w:szCs w:val="24"/>
          <w:rtl w:val="0"/>
          <w:lang w:val="fr-FR"/>
        </w:rPr>
        <w:t>Plan :</w:t>
      </w:r>
    </w:p>
    <w:p>
      <w:pPr>
        <w:pStyle w:val="Corps"/>
        <w:jc w:val="both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</w:rPr>
        <w:t xml:space="preserve"> </w:t>
      </w:r>
    </w:p>
    <w:p>
      <w:pPr>
        <w:pStyle w:val="Corps"/>
        <w:ind w:left="1800" w:hanging="720"/>
        <w:jc w:val="both"/>
      </w:pPr>
      <w:r>
        <w:rPr>
          <w:rStyle w:val="Aucun"/>
          <w:rtl w:val="0"/>
        </w:rPr>
        <w:t>I.</w:t>
      </w:r>
      <w:r>
        <w:rPr>
          <w:rStyle w:val="Aucun"/>
          <w:rFonts w:ascii="Times New Roman" w:hAnsi="Times New Roman"/>
          <w:sz w:val="14"/>
          <w:szCs w:val="14"/>
          <w:rtl w:val="0"/>
        </w:rPr>
        <w:t xml:space="preserve">               </w:t>
      </w:r>
      <w:commentRangeStart w:id="3"/>
      <w:r>
        <w:rPr>
          <w:rStyle w:val="Aucun"/>
          <w:rtl w:val="0"/>
          <w:lang w:val="fr-FR"/>
        </w:rPr>
        <w:t>Quand la culture se heurte aux lois</w:t>
      </w:r>
      <w:commentRangeEnd w:id="3"/>
      <w:r>
        <w:commentReference w:id="3"/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Style w:val="Aucun"/>
          <w:rtl w:val="0"/>
          <w:lang w:val="fr-FR"/>
        </w:rPr>
        <w:t xml:space="preserve">Difficile mise en </w:t>
      </w:r>
      <w:r>
        <w:rPr>
          <w:rStyle w:val="Aucun"/>
          <w:rtl w:val="0"/>
          <w:lang w:val="fr-FR"/>
        </w:rPr>
        <w:t>œ</w:t>
      </w:r>
      <w:r>
        <w:rPr>
          <w:rStyle w:val="Aucun"/>
          <w:rtl w:val="0"/>
          <w:lang w:val="fr-FR"/>
        </w:rPr>
        <w:t>uvre des mesures anti-MGF en fonction des cultures : Exemple 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gypte qui connait un taux d</w:t>
      </w:r>
      <w:r>
        <w:rPr>
          <w:rStyle w:val="Aucun"/>
          <w:rtl w:val="0"/>
        </w:rPr>
        <w:t>’</w:t>
      </w:r>
      <w:r>
        <w:rPr>
          <w:rStyle w:val="Aucun"/>
          <w:rtl w:val="0"/>
          <w:lang w:val="fr-FR"/>
        </w:rPr>
        <w:t>excision de 87% pour les femmes et filles entre 15 et 49 ans, malgr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</w:rPr>
        <w:t>l</w:t>
      </w:r>
      <w:r>
        <w:rPr>
          <w:rStyle w:val="Aucun"/>
          <w:rtl w:val="0"/>
        </w:rPr>
        <w:t>’</w:t>
      </w:r>
      <w:r>
        <w:rPr>
          <w:rStyle w:val="Aucun"/>
          <w:rtl w:val="0"/>
        </w:rPr>
        <w:t>ill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galit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la pratique</w:t>
      </w:r>
      <w:r>
        <w:br w:type="textWrapping"/>
      </w:r>
      <w:commentRangeStart w:id="4"/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Style w:val="Aucun"/>
          <w:rtl w:val="0"/>
          <w:lang w:val="fr-FR"/>
        </w:rPr>
        <w:t>Comment s</w:t>
      </w:r>
      <w:r>
        <w:rPr>
          <w:rStyle w:val="Aucun"/>
          <w:rtl w:val="0"/>
        </w:rPr>
        <w:t>’</w:t>
      </w:r>
      <w:r>
        <w:rPr>
          <w:rStyle w:val="Aucun"/>
          <w:rtl w:val="0"/>
          <w:lang w:val="fr-FR"/>
        </w:rPr>
        <w:t>organise l</w:t>
      </w:r>
      <w:r>
        <w:rPr>
          <w:rStyle w:val="Aucun"/>
          <w:rtl w:val="0"/>
        </w:rPr>
        <w:t>’</w:t>
      </w:r>
      <w:r>
        <w:rPr>
          <w:rStyle w:val="Aucun"/>
          <w:rtl w:val="0"/>
          <w:lang w:val="fr-FR"/>
        </w:rPr>
        <w:t xml:space="preserve">arbitrage entre le traditionnel et le juridique ? </w:t>
      </w:r>
      <w:commentRangeEnd w:id="4"/>
      <w:r>
        <w:commentReference w:id="4"/>
      </w:r>
    </w:p>
    <w:p>
      <w:pPr>
        <w:pStyle w:val="Corps"/>
        <w:ind w:left="1800" w:hanging="720"/>
        <w:jc w:val="both"/>
      </w:pPr>
      <w:r>
        <w:rPr>
          <w:rStyle w:val="Aucun"/>
          <w:rtl w:val="0"/>
        </w:rPr>
        <w:t>II</w:t>
      </w:r>
      <w:commentRangeStart w:id="5"/>
      <w:r>
        <w:rPr>
          <w:rStyle w:val="Aucun"/>
          <w:rtl w:val="0"/>
        </w:rPr>
        <w:t>.</w:t>
      </w:r>
      <w:r>
        <w:rPr>
          <w:rStyle w:val="Aucun"/>
          <w:rFonts w:ascii="Times New Roman" w:hAnsi="Times New Roman"/>
          <w:sz w:val="14"/>
          <w:szCs w:val="14"/>
          <w:rtl w:val="0"/>
        </w:rPr>
        <w:t xml:space="preserve">              </w:t>
      </w:r>
      <w:r>
        <w:rPr>
          <w:rStyle w:val="Aucun"/>
          <w:rtl w:val="0"/>
          <w:lang w:val="fr-FR"/>
        </w:rPr>
        <w:t xml:space="preserve">Ces autres mutilations sexuelles </w:t>
      </w:r>
    </w:p>
    <w:p>
      <w:pPr>
        <w:pStyle w:val="Corps"/>
        <w:numPr>
          <w:ilvl w:val="0"/>
          <w:numId w:val="4"/>
        </w:numPr>
        <w:jc w:val="both"/>
        <w:rPr>
          <w:lang w:val="fr-FR"/>
        </w:rPr>
      </w:pPr>
      <w:r>
        <w:rPr>
          <w:rStyle w:val="Aucun"/>
          <w:rtl w:val="0"/>
          <w:lang w:val="fr-FR"/>
        </w:rPr>
        <w:t>Focus sur le repassage des seins et sur l</w:t>
      </w:r>
      <w:r>
        <w:rPr>
          <w:rStyle w:val="Aucun"/>
          <w:rtl w:val="0"/>
        </w:rPr>
        <w:t>’</w:t>
      </w:r>
      <w:r>
        <w:rPr>
          <w:rStyle w:val="Aucun"/>
          <w:rtl w:val="0"/>
        </w:rPr>
        <w:t>infibulation</w:t>
      </w:r>
      <w:commentRangeEnd w:id="5"/>
      <w:r>
        <w:commentReference w:id="5"/>
      </w:r>
      <w:r>
        <w:br w:type="textWrapping"/>
      </w:r>
      <w:commentRangeStart w:id="6"/>
    </w:p>
    <w:p>
      <w:pPr>
        <w:pStyle w:val="Corps"/>
        <w:numPr>
          <w:ilvl w:val="0"/>
          <w:numId w:val="4"/>
        </w:numPr>
        <w:jc w:val="both"/>
        <w:rPr>
          <w:lang w:val="fr-FR"/>
        </w:rPr>
      </w:pPr>
      <w:r>
        <w:rPr>
          <w:rStyle w:val="Aucun"/>
          <w:rtl w:val="0"/>
          <w:lang w:val="fr-FR"/>
        </w:rPr>
        <w:t>Justification : emp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cher le regard des hommes /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venir des violences sexuelles =&gt; les raisons sous-jacentes reposent sur la violence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elle ou suppos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des hommes de la communaut</w:t>
      </w:r>
      <w:r>
        <w:rPr>
          <w:rStyle w:val="Aucun"/>
          <w:rtl w:val="0"/>
          <w:lang w:val="fr-FR"/>
        </w:rPr>
        <w:t xml:space="preserve">é </w:t>
      </w:r>
      <w:commentRangeEnd w:id="6"/>
      <w:r>
        <w:commentReference w:id="6"/>
      </w:r>
    </w:p>
    <w:p>
      <w:pPr>
        <w:pStyle w:val="Corps"/>
        <w:ind w:left="1800" w:hanging="720"/>
        <w:jc w:val="both"/>
      </w:pPr>
      <w:r>
        <w:rPr>
          <w:rStyle w:val="Aucun"/>
          <w:rtl w:val="0"/>
        </w:rPr>
        <w:t>III.</w:t>
      </w:r>
      <w:r>
        <w:rPr>
          <w:rStyle w:val="Aucun"/>
          <w:rFonts w:ascii="Times New Roman" w:hAnsi="Times New Roman"/>
          <w:sz w:val="14"/>
          <w:szCs w:val="14"/>
          <w:rtl w:val="0"/>
        </w:rPr>
        <w:t xml:space="preserve">            </w:t>
      </w:r>
      <w:commentRangeStart w:id="7"/>
      <w:r>
        <w:rPr>
          <w:rStyle w:val="Aucun"/>
          <w:rtl w:val="0"/>
          <w:lang w:val="fr-FR"/>
        </w:rPr>
        <w:t>La mise en pratique de 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gles patriarcales n</w:t>
      </w:r>
      <w:r>
        <w:rPr>
          <w:rStyle w:val="Aucun"/>
          <w:rtl w:val="0"/>
        </w:rPr>
        <w:t>’</w:t>
      </w:r>
      <w:r>
        <w:rPr>
          <w:rStyle w:val="Aucun"/>
          <w:rtl w:val="0"/>
          <w:lang w:val="fr-FR"/>
        </w:rPr>
        <w:t xml:space="preserve">est pas exclusive aux hommes </w:t>
      </w:r>
      <w:commentRangeEnd w:id="7"/>
      <w:r>
        <w:commentReference w:id="7"/>
      </w:r>
    </w:p>
    <w:p>
      <w:pPr>
        <w:pStyle w:val="Corps"/>
        <w:numPr>
          <w:ilvl w:val="0"/>
          <w:numId w:val="6"/>
        </w:numPr>
        <w:jc w:val="both"/>
        <w:rPr>
          <w:lang w:val="fr-FR"/>
        </w:rPr>
      </w:pPr>
      <w:r>
        <w:rPr>
          <w:rStyle w:val="Aucun"/>
          <w:rtl w:val="0"/>
          <w:lang w:val="fr-FR"/>
        </w:rPr>
        <w:t>Profil des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alisateurs d</w:t>
      </w:r>
      <w:r>
        <w:rPr>
          <w:rStyle w:val="Aucun"/>
          <w:rtl w:val="0"/>
        </w:rPr>
        <w:t>’</w:t>
      </w:r>
      <w:r>
        <w:rPr>
          <w:rStyle w:val="Aucun"/>
          <w:rtl w:val="0"/>
          <w:lang w:val="fr-FR"/>
        </w:rPr>
        <w:t>excision, comment varie-t-il en fonction des cultures (m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decins ? femmes de la famille ?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decins traditionnels ?) </w:t>
      </w:r>
    </w:p>
    <w:p>
      <w:pPr>
        <w:pStyle w:val="Corps"/>
        <w:numPr>
          <w:ilvl w:val="0"/>
          <w:numId w:val="6"/>
        </w:numPr>
        <w:jc w:val="both"/>
        <w:rPr>
          <w:lang w:val="fr-FR"/>
        </w:rPr>
      </w:pPr>
      <w:r>
        <w:rPr>
          <w:rStyle w:val="Aucun"/>
          <w:rtl w:val="0"/>
          <w:lang w:val="fr-FR"/>
        </w:rPr>
        <w:t>La famille, vecteur principal de l</w:t>
      </w:r>
      <w:r>
        <w:rPr>
          <w:rStyle w:val="Aucun"/>
          <w:rtl w:val="0"/>
        </w:rPr>
        <w:t>’</w:t>
      </w:r>
      <w:r>
        <w:rPr>
          <w:rStyle w:val="Aucun"/>
          <w:rtl w:val="0"/>
          <w:lang w:val="fr-FR"/>
        </w:rPr>
        <w:t>oppression sexiste</w:t>
      </w:r>
      <w:commentRangeStart w:id="8"/>
      <w:r>
        <w:rPr>
          <w:rStyle w:val="Aucun"/>
          <w:rtl w:val="0"/>
          <w:lang w:val="it-IT"/>
        </w:rPr>
        <w:t xml:space="preserve"> è</w:t>
      </w:r>
      <w:r>
        <w:rPr>
          <w:rStyle w:val="Aucun"/>
          <w:rtl w:val="0"/>
        </w:rPr>
        <w:t>?</w:t>
      </w:r>
      <w:commentRangeEnd w:id="8"/>
      <w:r>
        <w:commentReference w:id="8"/>
      </w:r>
      <w:r>
        <w:br w:type="textWrapping"/>
      </w:r>
      <w:commentRangeStart w:id="9"/>
    </w:p>
    <w:p>
      <w:pPr>
        <w:pStyle w:val="Corps"/>
        <w:numPr>
          <w:ilvl w:val="0"/>
          <w:numId w:val="6"/>
        </w:numPr>
        <w:jc w:val="both"/>
        <w:rPr>
          <w:lang w:val="en-US"/>
        </w:rPr>
      </w:pPr>
      <w:r>
        <w:rPr>
          <w:rStyle w:val="Aucun"/>
          <w:rtl w:val="0"/>
          <w:lang w:val="en-US"/>
        </w:rPr>
        <w:t>Focus proc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 excision en France : l</w:t>
      </w:r>
      <w:r>
        <w:rPr>
          <w:rStyle w:val="Aucun"/>
          <w:rtl w:val="0"/>
        </w:rPr>
        <w:t>’</w:t>
      </w:r>
      <w:r>
        <w:rPr>
          <w:rStyle w:val="Aucun"/>
          <w:rtl w:val="0"/>
          <w:lang w:val="pt-PT"/>
        </w:rPr>
        <w:t>incompr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hension de l</w:t>
      </w:r>
      <w:r>
        <w:rPr>
          <w:rStyle w:val="Aucun"/>
          <w:rtl w:val="0"/>
        </w:rPr>
        <w:t>’</w:t>
      </w:r>
      <w:r>
        <w:rPr>
          <w:rStyle w:val="Aucun"/>
          <w:rtl w:val="0"/>
          <w:lang w:val="fr-FR"/>
        </w:rPr>
        <w:t xml:space="preserve">interdiction </w:t>
      </w:r>
      <w:commentRangeEnd w:id="9"/>
      <w:r>
        <w:commentReference w:id="9"/>
      </w:r>
      <w:r>
        <w:br w:type="textWrapping"/>
      </w:r>
      <w:commentRangeStart w:id="10"/>
    </w:p>
    <w:p>
      <w:pPr>
        <w:pStyle w:val="Corps"/>
        <w:ind w:left="1800" w:hanging="720"/>
        <w:jc w:val="both"/>
      </w:pPr>
      <w:r>
        <w:rPr>
          <w:rStyle w:val="Aucun"/>
          <w:rtl w:val="0"/>
        </w:rPr>
        <w:t>IV.</w:t>
      </w:r>
      <w:r>
        <w:rPr>
          <w:rStyle w:val="Aucun"/>
          <w:rFonts w:ascii="Times New Roman" w:hAnsi="Times New Roman"/>
          <w:sz w:val="14"/>
          <w:szCs w:val="14"/>
          <w:rtl w:val="0"/>
        </w:rPr>
        <w:t xml:space="preserve">           </w:t>
      </w:r>
      <w:r>
        <w:rPr>
          <w:rStyle w:val="Aucun"/>
          <w:rtl w:val="0"/>
        </w:rPr>
        <w:t>Multilat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ralisme et lutte contre les MGF </w:t>
      </w:r>
    </w:p>
    <w:p>
      <w:pPr>
        <w:pStyle w:val="Corps"/>
        <w:numPr>
          <w:ilvl w:val="0"/>
          <w:numId w:val="8"/>
        </w:numPr>
        <w:jc w:val="both"/>
        <w:rPr>
          <w:lang w:val="fr-FR"/>
        </w:rPr>
      </w:pPr>
      <w:r>
        <w:rPr>
          <w:rStyle w:val="Aucun"/>
          <w:rtl w:val="0"/>
          <w:lang w:val="fr-FR"/>
        </w:rPr>
        <w:t>Mobilisation de l</w:t>
      </w:r>
      <w:r>
        <w:rPr>
          <w:rStyle w:val="Aucun"/>
          <w:rtl w:val="0"/>
        </w:rPr>
        <w:t>’</w:t>
      </w:r>
      <w:r>
        <w:rPr>
          <w:rStyle w:val="Aucun"/>
          <w:rtl w:val="0"/>
          <w:lang w:val="es-ES_tradnl"/>
        </w:rPr>
        <w:t>UNFPA, de l</w:t>
      </w:r>
      <w:r>
        <w:rPr>
          <w:rStyle w:val="Aucun"/>
          <w:rtl w:val="0"/>
        </w:rPr>
        <w:t>’</w:t>
      </w:r>
      <w:r>
        <w:rPr>
          <w:rStyle w:val="Aucun"/>
          <w:rtl w:val="0"/>
          <w:lang w:val="fr-FR"/>
        </w:rPr>
        <w:t>UNICEF, de la CEDEAO</w:t>
      </w:r>
      <w:r>
        <w:rPr>
          <w:rStyle w:val="Aucun"/>
          <w:rtl w:val="0"/>
        </w:rPr>
        <w:t xml:space="preserve">… </w:t>
      </w:r>
      <w:r>
        <w:rPr>
          <w:rStyle w:val="Aucun"/>
          <w:rtl w:val="0"/>
          <w:lang w:val="it-IT"/>
        </w:rPr>
        <w:t>De quelle mani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les organisations internationales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nl-NL"/>
        </w:rPr>
        <w:t xml:space="preserve">pondent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</w:rPr>
        <w:t>la probl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matique ? </w:t>
      </w:r>
    </w:p>
    <w:p>
      <w:pPr>
        <w:pStyle w:val="Corps"/>
        <w:ind w:left="1800" w:hanging="720"/>
        <w:jc w:val="both"/>
      </w:pPr>
      <w:r>
        <w:rPr>
          <w:rStyle w:val="Aucun"/>
          <w:rtl w:val="0"/>
        </w:rPr>
        <w:t>V.</w:t>
      </w:r>
      <w:r>
        <w:rPr>
          <w:rStyle w:val="Aucun"/>
          <w:rFonts w:ascii="Times New Roman" w:hAnsi="Times New Roman"/>
          <w:sz w:val="14"/>
          <w:szCs w:val="14"/>
          <w:rtl w:val="0"/>
        </w:rPr>
        <w:t xml:space="preserve">             </w:t>
      </w:r>
      <w:r>
        <w:rPr>
          <w:rStyle w:val="Aucun"/>
          <w:rtl w:val="0"/>
          <w:lang w:val="fr-FR"/>
        </w:rPr>
        <w:t>Quelques mouvements de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paration : la parole se lib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et se veut combative</w:t>
      </w:r>
    </w:p>
    <w:p>
      <w:pPr>
        <w:pStyle w:val="Corps"/>
        <w:numPr>
          <w:ilvl w:val="0"/>
          <w:numId w:val="10"/>
        </w:numPr>
        <w:jc w:val="both"/>
      </w:pPr>
      <w:r>
        <w:rPr>
          <w:rStyle w:val="Aucun"/>
          <w:rtl w:val="0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paration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dicale (chirurgie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paratrice, citer travaux Dr. Denis Mukwege)</w:t>
      </w:r>
    </w:p>
    <w:p>
      <w:pPr>
        <w:pStyle w:val="Corps"/>
        <w:numPr>
          <w:ilvl w:val="0"/>
          <w:numId w:val="10"/>
        </w:numPr>
        <w:jc w:val="both"/>
      </w:pPr>
      <w:r>
        <w:rPr>
          <w:rStyle w:val="Aucun"/>
          <w:rtl w:val="0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paration des traumatismes (associations, actions de sensibilisation)</w:t>
      </w:r>
      <w:commentRangeEnd w:id="10"/>
      <w:r>
        <w:commentReference w:id="10"/>
      </w: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JENGU" w:date="2023-03-13T06:58:00Z">
    <w:p w14:paraId="1111FFFF">
      <w:pPr>
        <w:pStyle w:val="Par défaut"/>
        <w:bidi w:val="0"/>
      </w:pPr>
    </w:p>
    <w:p w14:paraId="11120000">
      <w:pPr>
        <w:pStyle w:val="Par défaut"/>
        <w:bidi w:val="0"/>
      </w:pPr>
      <w:r>
        <w:rPr>
          <w:rFonts w:cs="Arial Unicode MS" w:eastAsia="Arial Unicode MS"/>
          <w:rtl w:val="0"/>
        </w:rPr>
        <w:t>Quel sera le cadre g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ographique de l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analyse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? Le monde entier, l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Afrique ou le Moyen Orient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?</w:t>
      </w:r>
    </w:p>
  </w:comment>
  <w:comment w:id="1" w:author="," w:date="2023-03-14T09:43:44Z">
    <w:p w14:paraId="11120001">
      <w:pPr>
        <w:pStyle w:val="Par défaut"/>
        <w:bidi w:val="0"/>
      </w:pPr>
    </w:p>
    <w:p w14:paraId="11120002">
      <w:pPr>
        <w:pStyle w:val="Par défaut"/>
        <w:bidi w:val="0"/>
      </w:pPr>
      <w:r>
        <w:rPr>
          <w:rFonts w:cs="Arial Unicode MS" w:eastAsia="Arial Unicode MS"/>
          <w:rtl w:val="0"/>
        </w:rPr>
        <w:t xml:space="preserve">toujours employer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</w:rPr>
        <w:t>humains</w:t>
      </w:r>
      <w:r>
        <w:rPr>
          <w:rFonts w:cs="Arial Unicode MS" w:eastAsia="Arial Unicode MS" w:hint="default"/>
          <w:rtl w:val="0"/>
        </w:rPr>
        <w:t xml:space="preserve"> » </w:t>
      </w:r>
      <w:r>
        <w:rPr>
          <w:rFonts w:cs="Arial Unicode MS" w:eastAsia="Arial Unicode MS"/>
          <w:rtl w:val="0"/>
        </w:rPr>
        <w:t>lorsqu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il ne s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agit pas d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un texte officiel ou du nom d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 xml:space="preserve">une institution </w:t>
      </w:r>
    </w:p>
  </w:comment>
  <w:comment w:id="2" w:author="JENGU" w:date="2023-03-13T06:39:00Z">
    <w:p w14:paraId="11120003">
      <w:pPr>
        <w:pStyle w:val="Par défaut"/>
        <w:bidi w:val="0"/>
      </w:pPr>
    </w:p>
    <w:p w14:paraId="11120004">
      <w:pPr>
        <w:pStyle w:val="Par défaut"/>
        <w:bidi w:val="0"/>
      </w:pPr>
      <w:r>
        <w:rPr>
          <w:rFonts w:cs="Arial Unicode MS" w:eastAsia="Arial Unicode MS"/>
          <w:rtl w:val="0"/>
        </w:rPr>
        <w:t>Le plan pr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sent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semble plut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</w:rPr>
        <w:t>t r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 xml:space="preserve">pondre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la question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: qu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 xml:space="preserve">est-ce qui motive les femmes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produire des actes de violence sur d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autres femmes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?</w:t>
      </w:r>
    </w:p>
    <w:p w14:paraId="11120005">
      <w:pPr>
        <w:pStyle w:val="Par défaut"/>
        <w:bidi w:val="0"/>
      </w:pPr>
    </w:p>
    <w:p w14:paraId="11120006">
      <w:pPr>
        <w:pStyle w:val="Par défaut"/>
        <w:bidi w:val="0"/>
      </w:pPr>
      <w:r>
        <w:rPr>
          <w:rFonts w:cs="Arial Unicode MS" w:eastAsia="Arial Unicode MS"/>
          <w:rtl w:val="0"/>
        </w:rPr>
        <w:t>Et pour cette proposition de probl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matique il faudra revoir le plan pour y r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pondre</w:t>
      </w:r>
    </w:p>
  </w:comment>
  <w:comment w:id="3" w:author="JENGU" w:date="2023-03-13T06:42:00Z">
    <w:p w14:paraId="11120007">
      <w:pPr>
        <w:pStyle w:val="Par défaut"/>
        <w:bidi w:val="0"/>
      </w:pPr>
    </w:p>
    <w:p w14:paraId="11120008">
      <w:pPr>
        <w:pStyle w:val="Par défaut"/>
        <w:bidi w:val="0"/>
      </w:pPr>
      <w:r>
        <w:rPr>
          <w:rFonts w:cs="Arial Unicode MS" w:eastAsia="Arial Unicode MS"/>
          <w:rtl w:val="0"/>
        </w:rPr>
        <w:t>Titre propos</w:t>
      </w:r>
      <w:r>
        <w:rPr>
          <w:rFonts w:cs="Arial Unicode MS" w:eastAsia="Arial Unicode MS" w:hint="default"/>
          <w:rtl w:val="0"/>
        </w:rPr>
        <w:t>é </w:t>
      </w:r>
      <w:r>
        <w:rPr>
          <w:rFonts w:cs="Arial Unicode MS" w:eastAsia="Arial Unicode MS"/>
          <w:rtl w:val="0"/>
        </w:rPr>
        <w:t xml:space="preserve">: socialisation contre lois. Le but est de montrer comment la socialisation entre en conflit avec les droits de la femme et pousse les femmes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devenir bourreau d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autres femmes.</w:t>
      </w:r>
    </w:p>
  </w:comment>
  <w:comment w:id="4" w:author="JENGU" w:date="2023-03-13T06:46:00Z">
    <w:p w14:paraId="11120009">
      <w:pPr>
        <w:pStyle w:val="Par défaut"/>
        <w:bidi w:val="0"/>
      </w:pPr>
    </w:p>
    <w:p w14:paraId="1112000A">
      <w:pPr>
        <w:pStyle w:val="Par défaut"/>
        <w:bidi w:val="0"/>
      </w:pPr>
      <w:r>
        <w:rPr>
          <w:rFonts w:cs="Arial Unicode MS" w:eastAsia="Arial Unicode MS"/>
          <w:rtl w:val="0"/>
        </w:rPr>
        <w:t>Est-il possible de d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velopper davantage cette id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?</w:t>
      </w:r>
    </w:p>
  </w:comment>
  <w:comment w:id="5" w:author="JENGU" w:date="2023-03-13T06:47:00Z">
    <w:p w14:paraId="1112000B">
      <w:pPr>
        <w:pStyle w:val="Par défaut"/>
        <w:bidi w:val="0"/>
      </w:pPr>
    </w:p>
    <w:p w14:paraId="1112000C">
      <w:pPr>
        <w:pStyle w:val="Par défaut"/>
        <w:bidi w:val="0"/>
      </w:pPr>
      <w:r>
        <w:rPr>
          <w:rFonts w:cs="Arial Unicode MS" w:eastAsia="Arial Unicode MS"/>
          <w:rtl w:val="0"/>
        </w:rPr>
        <w:t>Le travail se concentre sur le cas de l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 xml:space="preserve">excision. Les autres MGF peuvent 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</w:rPr>
        <w:t>tre pr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sent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es sans faire l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objet d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une section enti</w:t>
      </w:r>
      <w:r>
        <w:rPr>
          <w:rFonts w:cs="Arial Unicode MS" w:eastAsia="Arial Unicode MS" w:hint="default"/>
          <w:rtl w:val="0"/>
        </w:rPr>
        <w:t>è</w:t>
      </w:r>
      <w:r>
        <w:rPr>
          <w:rFonts w:cs="Arial Unicode MS" w:eastAsia="Arial Unicode MS"/>
          <w:rtl w:val="0"/>
        </w:rPr>
        <w:t>re</w:t>
      </w:r>
    </w:p>
  </w:comment>
  <w:comment w:id="6" w:author="JENGU" w:date="2023-03-13T06:49:00Z">
    <w:p w14:paraId="1112000D">
      <w:pPr>
        <w:pStyle w:val="Par défaut"/>
        <w:bidi w:val="0"/>
      </w:pPr>
    </w:p>
    <w:p w14:paraId="1112000E">
      <w:pPr>
        <w:pStyle w:val="Par défaut"/>
        <w:bidi w:val="0"/>
      </w:pPr>
      <w:r>
        <w:rPr>
          <w:rFonts w:cs="Arial Unicode MS" w:eastAsia="Arial Unicode MS"/>
          <w:rtl w:val="0"/>
        </w:rPr>
        <w:t>Les m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</w:rPr>
        <w:t xml:space="preserve">mes raisons peuvent-elle 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</w:rPr>
        <w:t xml:space="preserve">tre 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voqu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 xml:space="preserve">es pour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</w:rPr>
        <w:t>justifier culturellement</w:t>
      </w:r>
      <w:r>
        <w:rPr>
          <w:rFonts w:cs="Arial Unicode MS" w:eastAsia="Arial Unicode MS" w:hint="default"/>
          <w:rtl w:val="0"/>
        </w:rPr>
        <w:t xml:space="preserve"> »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excision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?</w:t>
      </w:r>
    </w:p>
  </w:comment>
  <w:comment w:id="7" w:author="JENGU" w:date="2023-03-13T06:50:00Z">
    <w:p w14:paraId="1112000F">
      <w:pPr>
        <w:pStyle w:val="Par défaut"/>
        <w:bidi w:val="0"/>
      </w:pPr>
    </w:p>
    <w:p w14:paraId="11120010">
      <w:pPr>
        <w:pStyle w:val="Par défaut"/>
        <w:bidi w:val="0"/>
      </w:pPr>
      <w:r>
        <w:rPr>
          <w:rFonts w:cs="Arial Unicode MS" w:eastAsia="Arial Unicode MS"/>
          <w:rtl w:val="0"/>
        </w:rPr>
        <w:t>Cette section semble vouloir analyser la place des femmes comme acteurs sociaux du syst</w:t>
      </w:r>
      <w:r>
        <w:rPr>
          <w:rFonts w:cs="Arial Unicode MS" w:eastAsia="Arial Unicode MS" w:hint="default"/>
          <w:rtl w:val="0"/>
        </w:rPr>
        <w:t>è</w:t>
      </w:r>
      <w:r>
        <w:rPr>
          <w:rFonts w:cs="Arial Unicode MS" w:eastAsia="Arial Unicode MS"/>
          <w:rtl w:val="0"/>
        </w:rPr>
        <w:t>me patriarcal. Il serait int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ressant de mettre l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accent les m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 xml:space="preserve">canismes qui obligent les femmes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perp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tuer une tradition nocive contre elles-m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</w:rPr>
        <w:t>mes.</w:t>
      </w:r>
    </w:p>
    <w:p w14:paraId="11120011">
      <w:pPr>
        <w:pStyle w:val="Par défaut"/>
        <w:bidi w:val="0"/>
      </w:pPr>
    </w:p>
    <w:p w14:paraId="11120012">
      <w:pPr>
        <w:pStyle w:val="Par défaut"/>
        <w:bidi w:val="0"/>
      </w:pPr>
      <w:r>
        <w:rPr>
          <w:rFonts w:cs="Arial Unicode MS" w:eastAsia="Arial Unicode MS"/>
          <w:rtl w:val="0"/>
        </w:rPr>
        <w:t>Sinon telle quelle cette partie n</w:t>
      </w:r>
      <w:r>
        <w:rPr>
          <w:rFonts w:cs="Arial Unicode MS" w:eastAsia="Arial Unicode MS" w:hint="default"/>
          <w:rtl w:val="0"/>
        </w:rPr>
        <w:t>’é</w:t>
      </w:r>
      <w:r>
        <w:rPr>
          <w:rFonts w:cs="Arial Unicode MS" w:eastAsia="Arial Unicode MS"/>
          <w:rtl w:val="0"/>
        </w:rPr>
        <w:t>voque pas assez le sujet meme de l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 xml:space="preserve">article. </w:t>
      </w:r>
    </w:p>
  </w:comment>
  <w:comment w:id="8" w:author="," w:date="2023-03-14T09:46:31Z">
    <w:p w14:paraId="11120013">
      <w:pPr>
        <w:pStyle w:val="Par défaut"/>
      </w:pPr>
    </w:p>
    <w:p w14:paraId="11120014">
      <w:pPr>
        <w:pStyle w:val="Par défaut"/>
      </w:pPr>
      <w:r>
        <w:rPr>
          <w:rFonts w:cs="Arial Unicode MS" w:eastAsia="Arial Unicode MS"/>
          <w:rtl w:val="0"/>
        </w:rPr>
        <w:t xml:space="preserve">? </w:t>
      </w:r>
    </w:p>
  </w:comment>
  <w:comment w:id="9" w:author="," w:date="2023-03-14T09:46:53Z">
    <w:p w14:paraId="11120015">
      <w:pPr>
        <w:pStyle w:val="Par défaut"/>
        <w:bidi w:val="0"/>
      </w:pPr>
    </w:p>
    <w:p w14:paraId="11120016">
      <w:pPr>
        <w:pStyle w:val="Par défaut"/>
        <w:bidi w:val="0"/>
      </w:pPr>
      <w:r>
        <w:rPr>
          <w:rFonts w:cs="Arial Unicode MS" w:eastAsia="Arial Unicode MS"/>
          <w:rtl w:val="0"/>
        </w:rPr>
        <w:t>Non, rester focus sur la r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gion d</w:t>
      </w:r>
      <w:r>
        <w:rPr>
          <w:rFonts w:cs="Arial Unicode MS" w:eastAsia="Arial Unicode MS" w:hint="default"/>
          <w:rtl w:val="0"/>
        </w:rPr>
        <w:t>’é</w:t>
      </w:r>
      <w:r>
        <w:rPr>
          <w:rFonts w:cs="Arial Unicode MS" w:eastAsia="Arial Unicode MS"/>
          <w:rtl w:val="0"/>
        </w:rPr>
        <w:t>tude de l</w:t>
      </w:r>
      <w:r>
        <w:rPr>
          <w:rFonts w:cs="Arial Unicode MS" w:eastAsia="Arial Unicode MS" w:hint="default"/>
          <w:rtl w:val="0"/>
        </w:rPr>
        <w:t>’é</w:t>
      </w:r>
      <w:r>
        <w:rPr>
          <w:rFonts w:cs="Arial Unicode MS" w:eastAsia="Arial Unicode MS"/>
          <w:rtl w:val="0"/>
        </w:rPr>
        <w:t xml:space="preserve">crit </w:t>
      </w:r>
    </w:p>
  </w:comment>
  <w:comment w:id="10" w:author="," w:date="2023-03-14T09:48:32Z">
    <w:p w14:paraId="11120017">
      <w:pPr>
        <w:pStyle w:val="Par défaut"/>
        <w:bidi w:val="0"/>
      </w:pPr>
    </w:p>
    <w:p w14:paraId="11120018">
      <w:pPr>
        <w:pStyle w:val="Par défaut"/>
        <w:bidi w:val="0"/>
      </w:pPr>
      <w:r>
        <w:rPr>
          <w:rFonts w:cs="Arial Unicode MS" w:eastAsia="Arial Unicode MS"/>
          <w:rtl w:val="0"/>
        </w:rPr>
        <w:t>On d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passe le sujet de l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article ici donc soit revoir la probl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matique soit proposer dans une partie finale des pistes de solutions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3 importé"/>
  </w:abstractNum>
  <w:abstractNum w:abstractNumId="5">
    <w:multiLevelType w:val="hybridMultilevel"/>
    <w:styleLink w:val="Style 3 importé"/>
    <w:lvl w:ilvl="0">
      <w:start w:val="1"/>
      <w:numFmt w:val="bullet"/>
      <w:suff w:val="tab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4 importé"/>
  </w:abstractNum>
  <w:abstractNum w:abstractNumId="7">
    <w:multiLevelType w:val="hybridMultilevel"/>
    <w:styleLink w:val="Style 4 importé"/>
    <w:lvl w:ilvl="0">
      <w:start w:val="1"/>
      <w:numFmt w:val="bullet"/>
      <w:suff w:val="tab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yle 5 importé"/>
  </w:abstractNum>
  <w:abstractNum w:abstractNumId="9">
    <w:multiLevelType w:val="hybridMultilevel"/>
    <w:styleLink w:val="Style 5 importé"/>
    <w:lvl w:ilvl="0">
      <w:start w:val="1"/>
      <w:numFmt w:val="bullet"/>
      <w:suff w:val="tab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  <w:style w:type="numbering" w:styleId="Style 3 importé">
    <w:name w:val="Style 3 importé"/>
    <w:pPr>
      <w:numPr>
        <w:numId w:val="5"/>
      </w:numPr>
    </w:pPr>
  </w:style>
  <w:style w:type="numbering" w:styleId="Style 4 importé">
    <w:name w:val="Style 4 importé"/>
    <w:pPr>
      <w:numPr>
        <w:numId w:val="7"/>
      </w:numPr>
    </w:pPr>
  </w:style>
  <w:style w:type="numbering" w:styleId="Style 5 importé">
    <w:name w:val="Style 5 importé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